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FD31A2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3B035B" w:rsidRDefault="003B035B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3B035B">
              <w:rPr>
                <w:b w:val="0"/>
                <w:lang w:val="en-US"/>
              </w:rPr>
              <w:t xml:space="preserve">Cooperating with external partners: The importance of diversity for innovation performance 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237BFD" w:rsidRDefault="003B035B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Matthias Beck</w:t>
            </w:r>
            <w:r w:rsidR="00237BFD" w:rsidRPr="00237BFD">
              <w:t xml:space="preserve"> </w:t>
            </w:r>
          </w:p>
        </w:tc>
      </w:tr>
      <w:tr w:rsidR="00230DCD" w:rsidRPr="00FD31A2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3B035B" w:rsidRPr="00230DCD" w:rsidRDefault="00FD31A2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Diversity in Companies, importance of alliances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D0283B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Marius Gutzeit</w:t>
            </w:r>
          </w:p>
        </w:tc>
      </w:tr>
    </w:tbl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</w:p>
    <w:p w:rsidR="00230DCD" w:rsidRPr="00230DCD" w:rsidRDefault="00FD31A2" w:rsidP="00230DC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External innovations are not done in a closed room – motivation for inter-firm alliances since mid 1990s</w:t>
      </w:r>
    </w:p>
    <w:p w:rsidR="00230DCD" w:rsidRDefault="00FD31A2" w:rsidP="00230DC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Seven types of cooperation partners</w:t>
      </w:r>
    </w:p>
    <w:p w:rsidR="00FD31A2" w:rsidRDefault="00FD31A2" w:rsidP="00FD31A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Customers &amp; Clients</w:t>
      </w:r>
    </w:p>
    <w:p w:rsidR="00FD31A2" w:rsidRDefault="00FD31A2" w:rsidP="00FD31A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Suppliers</w:t>
      </w:r>
    </w:p>
    <w:p w:rsidR="00FD31A2" w:rsidRDefault="00FD31A2" w:rsidP="00FD31A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Competitors</w:t>
      </w:r>
    </w:p>
    <w:p w:rsidR="00FD31A2" w:rsidRDefault="00FD31A2" w:rsidP="00FD31A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Non-competing firms</w:t>
      </w:r>
    </w:p>
    <w:p w:rsidR="00FD31A2" w:rsidRDefault="00FD31A2" w:rsidP="00FD31A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Same corporate group</w:t>
      </w:r>
    </w:p>
    <w:p w:rsidR="00FD31A2" w:rsidRDefault="00FD31A2" w:rsidP="00FD31A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Universities</w:t>
      </w:r>
    </w:p>
    <w:p w:rsidR="00FD31A2" w:rsidRPr="00230DCD" w:rsidRDefault="00FD31A2" w:rsidP="00FD31A2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Other research </w:t>
      </w:r>
      <w:r w:rsidR="007D2BFC">
        <w:rPr>
          <w:lang w:val="en-US"/>
        </w:rPr>
        <w:t>institutions</w:t>
      </w:r>
    </w:p>
    <w:p w:rsidR="00230DCD" w:rsidRDefault="00F92D73" w:rsidP="00230DC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Firm can run four different strategies</w:t>
      </w:r>
    </w:p>
    <w:p w:rsidR="00F92D73" w:rsidRDefault="00F92D73" w:rsidP="00F92D73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Inhouse R&amp;D</w:t>
      </w:r>
    </w:p>
    <w:p w:rsidR="00F92D73" w:rsidRDefault="00F92D73" w:rsidP="00F92D73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One specific partner</w:t>
      </w:r>
    </w:p>
    <w:p w:rsidR="00F92D73" w:rsidRDefault="00F92D73" w:rsidP="00F92D73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2-3 partner</w:t>
      </w:r>
    </w:p>
    <w:p w:rsidR="00F92D73" w:rsidRPr="00230DCD" w:rsidRDefault="00F92D73" w:rsidP="00F92D73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4+ partner</w:t>
      </w:r>
    </w:p>
    <w:p w:rsidR="00230DCD" w:rsidRDefault="00F92D73" w:rsidP="00230DC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Total dataset 65.9% conduct own R&amp;D, 25.2% with external partners</w:t>
      </w:r>
    </w:p>
    <w:p w:rsidR="00F92D73" w:rsidRPr="00230DCD" w:rsidRDefault="00F92D73" w:rsidP="00230DC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Out of the 25.2% - 14.2% only 1, 45% 2-3, 40 4+ partner</w:t>
      </w:r>
    </w:p>
    <w:p w:rsidR="00F92D73" w:rsidRPr="00F92D73" w:rsidRDefault="00F92D73" w:rsidP="00F92D73">
      <w:pPr>
        <w:pStyle w:val="Listenabsatz"/>
        <w:numPr>
          <w:ilvl w:val="0"/>
          <w:numId w:val="1"/>
        </w:numPr>
        <w:rPr>
          <w:lang w:val="en-US"/>
        </w:rPr>
      </w:pPr>
      <w:r w:rsidRPr="00F92D73">
        <w:rPr>
          <w:lang w:val="en-US"/>
        </w:rPr>
        <w:t xml:space="preserve">customers (average 61.7%), suppliers (68.3%), competitors (36.9%), non-competing firms (38.7%), firms from the same corporate group (41.1%), universities (53.6%), and other research institutions (27.6%) </w:t>
      </w:r>
    </w:p>
    <w:p w:rsidR="00F92D73" w:rsidRPr="00230DCD" w:rsidRDefault="00F92D73" w:rsidP="00F92D73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F92D73">
        <w:rPr>
          <w:lang w:val="en-US"/>
        </w:rPr>
        <w:t>significant</w:t>
      </w:r>
      <w:proofErr w:type="spellEnd"/>
      <w:r w:rsidRPr="00F92D73">
        <w:rPr>
          <w:lang w:val="en-US"/>
        </w:rPr>
        <w:t xml:space="preserve"> positive </w:t>
      </w:r>
      <w:proofErr w:type="spellStart"/>
      <w:r w:rsidRPr="00F92D73">
        <w:rPr>
          <w:lang w:val="en-US"/>
        </w:rPr>
        <w:t>correlation</w:t>
      </w:r>
      <w:proofErr w:type="spellEnd"/>
      <w:r w:rsidRPr="00F92D73">
        <w:rPr>
          <w:lang w:val="en-US"/>
        </w:rPr>
        <w:t xml:space="preserve"> </w:t>
      </w:r>
      <w:proofErr w:type="spellStart"/>
      <w:r w:rsidRPr="00F92D73">
        <w:rPr>
          <w:lang w:val="en-US"/>
        </w:rPr>
        <w:t>between</w:t>
      </w:r>
      <w:proofErr w:type="spellEnd"/>
      <w:r w:rsidRPr="00F92D73">
        <w:rPr>
          <w:lang w:val="en-US"/>
        </w:rPr>
        <w:t xml:space="preserve"> </w:t>
      </w:r>
      <w:proofErr w:type="spellStart"/>
      <w:r w:rsidRPr="00F92D73">
        <w:rPr>
          <w:lang w:val="en-US"/>
        </w:rPr>
        <w:t>the</w:t>
      </w:r>
      <w:proofErr w:type="spellEnd"/>
      <w:r w:rsidRPr="00F92D73">
        <w:rPr>
          <w:lang w:val="en-US"/>
        </w:rPr>
        <w:t xml:space="preserve"> </w:t>
      </w:r>
      <w:proofErr w:type="spellStart"/>
      <w:r w:rsidRPr="00F92D73">
        <w:rPr>
          <w:lang w:val="en-US"/>
        </w:rPr>
        <w:t>resources</w:t>
      </w:r>
      <w:proofErr w:type="spellEnd"/>
      <w:r w:rsidRPr="00F92D73">
        <w:rPr>
          <w:lang w:val="en-US"/>
        </w:rPr>
        <w:t xml:space="preserve"> invested in innovative activities and innovation output </w:t>
      </w:r>
      <w:proofErr w:type="spellStart"/>
      <w:r w:rsidRPr="00F92D73">
        <w:rPr>
          <w:lang w:val="en-US"/>
        </w:rPr>
        <w:t>for</w:t>
      </w:r>
      <w:proofErr w:type="spellEnd"/>
      <w:r w:rsidRPr="00F92D73">
        <w:rPr>
          <w:lang w:val="en-US"/>
        </w:rPr>
        <w:t xml:space="preserve"> all of our </w:t>
      </w:r>
      <w:r>
        <w:rPr>
          <w:lang w:val="en-US"/>
        </w:rPr>
        <w:t xml:space="preserve">models. </w:t>
      </w:r>
      <w:r>
        <w:rPr>
          <w:lang w:val="en-US"/>
        </w:rPr>
        <w:t xml:space="preserve">No </w:t>
      </w:r>
      <w:r>
        <w:rPr>
          <w:lang w:val="en-US"/>
        </w:rPr>
        <w:t>impact</w:t>
      </w:r>
      <w:r>
        <w:rPr>
          <w:lang w:val="en-US"/>
        </w:rPr>
        <w:t xml:space="preserve"> if startup</w:t>
      </w:r>
    </w:p>
    <w:p w:rsidR="00F92D73" w:rsidRDefault="00F92D73" w:rsidP="00F92D73">
      <w:pPr>
        <w:pStyle w:val="Listenabsatz"/>
        <w:numPr>
          <w:ilvl w:val="0"/>
          <w:numId w:val="1"/>
        </w:numPr>
        <w:rPr>
          <w:b/>
          <w:lang w:val="en-US"/>
        </w:rPr>
      </w:pPr>
      <w:r w:rsidRPr="00F92D73">
        <w:rPr>
          <w:b/>
          <w:lang w:val="en-US"/>
        </w:rPr>
        <w:t>Participation in external cooperation agreements can achieve performance enhancements in innovation output</w:t>
      </w:r>
      <w:r w:rsidR="007D2BFC">
        <w:rPr>
          <w:b/>
          <w:lang w:val="en-US"/>
        </w:rPr>
        <w:t>. More if diverse partner but not overdiversified. Sufficient Tech potential and investment is crucial.</w:t>
      </w:r>
    </w:p>
    <w:p w:rsidR="007D2BFC" w:rsidRDefault="007D2BFC" w:rsidP="00F92D73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Small firms more effective due to right people in place. Less bureaucracy.</w:t>
      </w:r>
    </w:p>
    <w:p w:rsidR="007D2BFC" w:rsidRPr="007D2BFC" w:rsidRDefault="007D2BFC" w:rsidP="007D2BFC">
      <w:pPr>
        <w:ind w:left="360"/>
        <w:rPr>
          <w:b/>
          <w:lang w:val="en-US"/>
        </w:rPr>
      </w:pPr>
      <w:bookmarkStart w:id="0" w:name="_GoBack"/>
      <w:bookmarkEnd w:id="0"/>
    </w:p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230DCD" w:rsidRPr="00230DCD" w:rsidRDefault="00FD31A2" w:rsidP="00230DC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Paper form ETH Zurich using swiss economic institute datasets from the late 1990s till 2008 in four different timepoints. 2404 Observations (swiss only and firms with R&amp;D activities)</w:t>
      </w:r>
    </w:p>
    <w:p w:rsidR="00230DCD" w:rsidRPr="00230DCD" w:rsidRDefault="00230DCD" w:rsidP="00230DCD">
      <w:pPr>
        <w:pStyle w:val="berschrift1"/>
        <w:rPr>
          <w:lang w:val="en-US"/>
        </w:rPr>
      </w:pPr>
    </w:p>
    <w:sectPr w:rsidR="00230DCD" w:rsidRPr="00230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230DCD"/>
    <w:rsid w:val="00237BFD"/>
    <w:rsid w:val="003B035B"/>
    <w:rsid w:val="0063619B"/>
    <w:rsid w:val="007D2BFC"/>
    <w:rsid w:val="00D0283B"/>
    <w:rsid w:val="00F92D73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D88E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Gutzeit Marius</cp:lastModifiedBy>
  <cp:revision>3</cp:revision>
  <dcterms:created xsi:type="dcterms:W3CDTF">2018-11-04T23:56:00Z</dcterms:created>
  <dcterms:modified xsi:type="dcterms:W3CDTF">2018-11-06T22:47:00Z</dcterms:modified>
</cp:coreProperties>
</file>